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97" w:rsidRDefault="007A2A97" w:rsidP="007A2A97">
      <w:pPr>
        <w:rPr>
          <w:rFonts w:cs="Arial"/>
          <w:bCs/>
        </w:rPr>
      </w:pPr>
      <w:r>
        <w:rPr>
          <w:rFonts w:cs="Arial"/>
          <w:bCs/>
        </w:rPr>
        <w:t>Notice of the following motion has been submitted in accordance with Standing Order number 10(2).  The Council’s attention is drawn to Standing Order number 24(2), which deals with the disposal of motions.</w:t>
      </w:r>
    </w:p>
    <w:p w:rsidR="007A2A97" w:rsidRDefault="007A2A97" w:rsidP="007A2A97">
      <w:pPr>
        <w:rPr>
          <w:rFonts w:cs="Arial"/>
          <w:bCs/>
        </w:rPr>
      </w:pPr>
    </w:p>
    <w:p w:rsidR="007A2A97" w:rsidRDefault="007A2A97" w:rsidP="007A2A97">
      <w:r>
        <w:rPr>
          <w:rFonts w:cs="Arial"/>
          <w:bCs/>
        </w:rPr>
        <w:t>This Motion is proposed by Councillor Ken Jones and seconded by Councillor Matthew Tomlinson.</w:t>
      </w:r>
    </w:p>
    <w:p w:rsidR="007A2A97" w:rsidRDefault="007A2A97" w:rsidP="007A2A97"/>
    <w:p w:rsidR="009448E9" w:rsidRPr="007A2A97" w:rsidRDefault="007A2A97">
      <w:pPr>
        <w:rPr>
          <w:rFonts w:ascii="Times New Roman" w:hAnsi="Times New Roman"/>
        </w:rPr>
      </w:pPr>
      <w:r>
        <w:t>“</w:t>
      </w:r>
      <w:r>
        <w:t>Council reaffirms that motions for debate at Council meetings must be tabled at least 7 working days prior to the meeting in question, but notes there is currently no time restriction on the submitting of amendments to such motions. In practise this results in curtailed debate and to correct this, Council requests the Governance Committee and the Monitoring Officer to draw up a suitable amendment to Standing Orders and the Constitution with the effect of requiring 3 working days' notice of amendments to motions.</w:t>
      </w:r>
      <w:r>
        <w:t>”</w:t>
      </w:r>
      <w:bookmarkStart w:id="0" w:name="_GoBack"/>
      <w:bookmarkEnd w:id="0"/>
    </w:p>
    <w:sectPr w:rsidR="009448E9" w:rsidRPr="007A2A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97"/>
    <w:rsid w:val="007A2A97"/>
    <w:rsid w:val="00944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8E847-4DAB-4159-BECD-4692A525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9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2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700</Characters>
  <Application>Microsoft Office Word</Application>
  <DocSecurity>0</DocSecurity>
  <Lines>5</Lines>
  <Paragraphs>1</Paragraphs>
  <ScaleCrop>false</ScaleCrop>
  <Company>South Ribble Borough Council</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Dave</dc:creator>
  <cp:keywords/>
  <dc:description/>
  <cp:lastModifiedBy>Lee, Dave</cp:lastModifiedBy>
  <cp:revision>1</cp:revision>
  <dcterms:created xsi:type="dcterms:W3CDTF">2017-11-13T11:13:00Z</dcterms:created>
  <dcterms:modified xsi:type="dcterms:W3CDTF">2017-11-13T11:17:00Z</dcterms:modified>
</cp:coreProperties>
</file>